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text" w:horzAnchor="margin" w:tblpY="-2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432"/>
      </w:tblGrid>
      <w:tr w:rsidR="00F23855" w:rsidRPr="00E06B49" w:rsidTr="00F23855">
        <w:trPr>
          <w:trHeight w:val="1329"/>
        </w:trPr>
        <w:tc>
          <w:tcPr>
            <w:tcW w:w="5924" w:type="dxa"/>
          </w:tcPr>
          <w:p w:rsidR="00F23855" w:rsidRPr="00E06B49" w:rsidRDefault="00F23855" w:rsidP="00F23855">
            <w:pPr>
              <w:tabs>
                <w:tab w:val="left" w:pos="6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2" w:type="dxa"/>
          </w:tcPr>
          <w:p w:rsidR="00F23855" w:rsidRPr="00E06B49" w:rsidRDefault="00F23855" w:rsidP="00F23855">
            <w:pPr>
              <w:tabs>
                <w:tab w:val="left" w:pos="600"/>
              </w:tabs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4B9F" w:rsidRDefault="00394B9F" w:rsidP="00EC2649">
      <w:pPr>
        <w:rPr>
          <w:rFonts w:cs="Tahoma"/>
        </w:rPr>
      </w:pPr>
    </w:p>
    <w:p w:rsidR="00E85E07" w:rsidRPr="00E85E07" w:rsidRDefault="00E85E07" w:rsidP="00EC2649">
      <w:pPr>
        <w:rPr>
          <w:rFonts w:cs="Tahoma"/>
          <w:lang w:val="en-US"/>
        </w:rPr>
      </w:pPr>
    </w:p>
    <w:p w:rsidR="00F23855" w:rsidRPr="005A2DCC" w:rsidRDefault="00F23855" w:rsidP="00F23855">
      <w:pPr>
        <w:rPr>
          <w:b/>
          <w:sz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</w:t>
      </w:r>
      <w:r w:rsidRPr="005A2DCC">
        <w:rPr>
          <w:b/>
          <w:sz w:val="28"/>
        </w:rPr>
        <w:t>Уважаемые клиенты и партнеры!</w:t>
      </w:r>
    </w:p>
    <w:p w:rsidR="00F23855" w:rsidRPr="00247E5B" w:rsidRDefault="00F23855" w:rsidP="00F23855">
      <w:pPr>
        <w:jc w:val="both"/>
      </w:pPr>
    </w:p>
    <w:p w:rsidR="00F23855" w:rsidRDefault="00F23855" w:rsidP="00F23855">
      <w:pPr>
        <w:jc w:val="both"/>
      </w:pPr>
      <w:r w:rsidRPr="00247E5B">
        <w:t xml:space="preserve">Настоящим письмом </w:t>
      </w:r>
      <w:r w:rsidRPr="005A2DCC">
        <w:rPr>
          <w:b/>
        </w:rPr>
        <w:t>ООО «</w:t>
      </w:r>
      <w:proofErr w:type="spellStart"/>
      <w:r>
        <w:rPr>
          <w:b/>
        </w:rPr>
        <w:t>Горводоканал</w:t>
      </w:r>
      <w:proofErr w:type="spellEnd"/>
      <w:r w:rsidRPr="005A2DCC">
        <w:rPr>
          <w:b/>
        </w:rPr>
        <w:t>»</w:t>
      </w:r>
      <w:r w:rsidRPr="00247E5B">
        <w:t xml:space="preserve"> информирует Вас о том, что </w:t>
      </w:r>
      <w:r>
        <w:t xml:space="preserve">компания </w:t>
      </w:r>
      <w:r w:rsidRPr="00F54B94">
        <w:rPr>
          <w:b/>
          <w:lang w:val="en-US"/>
        </w:rPr>
        <w:t>IT</w:t>
      </w:r>
      <w:r w:rsidRPr="00F54B94">
        <w:rPr>
          <w:b/>
        </w:rPr>
        <w:t>-Цех «Партнер»</w:t>
      </w:r>
      <w:r w:rsidRPr="00247E5B">
        <w:t xml:space="preserve"> стал</w:t>
      </w:r>
      <w:r>
        <w:t>а нашим</w:t>
      </w:r>
      <w:r w:rsidRPr="00247E5B">
        <w:t xml:space="preserve"> п</w:t>
      </w:r>
      <w:r>
        <w:t>редставителем</w:t>
      </w:r>
      <w:r w:rsidRPr="00247E5B">
        <w:t xml:space="preserve"> по подключению многочисленных абонентов к электронному юридически значимому документообороту</w:t>
      </w:r>
      <w:r w:rsidRPr="00C6304C">
        <w:t xml:space="preserve"> (ЭДО)</w:t>
      </w:r>
      <w:r w:rsidRPr="00247E5B">
        <w:t xml:space="preserve"> с использованием системы «СБИС».</w:t>
      </w:r>
    </w:p>
    <w:p w:rsidR="00F23855" w:rsidRDefault="00F23855" w:rsidP="00F23855">
      <w:pPr>
        <w:jc w:val="both"/>
      </w:pPr>
    </w:p>
    <w:p w:rsidR="00F23855" w:rsidRPr="00247E5B" w:rsidRDefault="00F23855" w:rsidP="00F23855">
      <w:pPr>
        <w:jc w:val="both"/>
      </w:pPr>
      <w:r>
        <w:t>Электронный документооборот</w:t>
      </w:r>
      <w:r w:rsidRPr="00247E5B">
        <w:t xml:space="preserve"> «СБИС» позволит отказаться от бумажн</w:t>
      </w:r>
      <w:r>
        <w:t>ой</w:t>
      </w:r>
      <w:r w:rsidRPr="00247E5B">
        <w:t xml:space="preserve"> </w:t>
      </w:r>
      <w:r>
        <w:t>рутины, даст возможность обмениваться</w:t>
      </w:r>
      <w:r w:rsidRPr="00247E5B">
        <w:t xml:space="preserve"> бухгалтерскими и любыми юридически значимыми документами с </w:t>
      </w:r>
      <w:r>
        <w:t>контрагентами</w:t>
      </w:r>
      <w:r w:rsidRPr="00247E5B">
        <w:t xml:space="preserve"> и не потребует значительных затрат на внедрение.</w:t>
      </w:r>
    </w:p>
    <w:p w:rsidR="00F23855" w:rsidRDefault="00F23855" w:rsidP="00F23855">
      <w:pPr>
        <w:jc w:val="both"/>
        <w:rPr>
          <w:rFonts w:asciiTheme="minorHAnsi" w:hAnsiTheme="minorHAnsi" w:cs="Arial"/>
          <w:color w:val="000000" w:themeColor="text1"/>
        </w:rPr>
      </w:pPr>
    </w:p>
    <w:p w:rsidR="00F23855" w:rsidRPr="008064E4" w:rsidRDefault="00F23855" w:rsidP="00F23855">
      <w:pPr>
        <w:jc w:val="both"/>
        <w:rPr>
          <w:rFonts w:asciiTheme="minorHAnsi" w:hAnsiTheme="minorHAnsi"/>
          <w:color w:val="000000" w:themeColor="text1"/>
        </w:rPr>
      </w:pPr>
      <w:r w:rsidRPr="008064E4">
        <w:rPr>
          <w:rFonts w:asciiTheme="minorHAnsi" w:hAnsiTheme="minorHAnsi" w:cs="Arial"/>
          <w:color w:val="000000" w:themeColor="text1"/>
        </w:rPr>
        <w:t>Электронные документы подписываются квалифицированной электронной подписью и имеют точно такую же юридическую силу, как и документы на бумажных носителях с собственноручной подписью.</w:t>
      </w:r>
    </w:p>
    <w:p w:rsidR="00F23855" w:rsidRDefault="00F23855" w:rsidP="00F23855">
      <w:pPr>
        <w:jc w:val="both"/>
      </w:pPr>
    </w:p>
    <w:p w:rsidR="00F23855" w:rsidRDefault="00F23855" w:rsidP="00F23855">
      <w:pPr>
        <w:jc w:val="both"/>
      </w:pPr>
      <w:r>
        <w:t>Нашим клиентам по защищённым каналам ЭДО отправляются следующие документы:</w:t>
      </w:r>
    </w:p>
    <w:p w:rsidR="00F23855" w:rsidRDefault="00F23855" w:rsidP="00F23855">
      <w:pPr>
        <w:jc w:val="both"/>
      </w:pPr>
      <w:r>
        <w:t>- счета;</w:t>
      </w:r>
    </w:p>
    <w:p w:rsidR="00F23855" w:rsidRPr="00A376C6" w:rsidRDefault="00F23855" w:rsidP="00F23855">
      <w:pPr>
        <w:jc w:val="both"/>
      </w:pPr>
      <w:r>
        <w:t>- Счета-фактуры;</w:t>
      </w:r>
    </w:p>
    <w:p w:rsidR="00F23855" w:rsidRDefault="00F23855" w:rsidP="00F23855">
      <w:pPr>
        <w:jc w:val="both"/>
      </w:pPr>
      <w:r>
        <w:t>- акты приемки-</w:t>
      </w:r>
      <w:proofErr w:type="gramStart"/>
      <w:r>
        <w:t>передачи ;</w:t>
      </w:r>
      <w:proofErr w:type="gramEnd"/>
    </w:p>
    <w:p w:rsidR="00F23855" w:rsidRDefault="00F23855" w:rsidP="00F23855">
      <w:pPr>
        <w:jc w:val="both"/>
      </w:pPr>
      <w:r>
        <w:t>-</w:t>
      </w:r>
      <w:r w:rsidRPr="00C6304C">
        <w:t>акты сверки</w:t>
      </w:r>
      <w:r>
        <w:t>.</w:t>
      </w:r>
    </w:p>
    <w:p w:rsidR="00F23855" w:rsidRDefault="00F23855" w:rsidP="00F23855">
      <w:pPr>
        <w:jc w:val="both"/>
      </w:pPr>
    </w:p>
    <w:p w:rsidR="00F23855" w:rsidRDefault="00F23855" w:rsidP="00F23855">
      <w:pPr>
        <w:jc w:val="both"/>
      </w:pPr>
      <w:r>
        <w:t>Юридическая значимость электронных документов и возможность их использования в бухгалтерском и налоговом учете закреплена нормативными актами:</w:t>
      </w:r>
    </w:p>
    <w:p w:rsidR="00F23855" w:rsidRDefault="00F23855" w:rsidP="00F23855">
      <w:pPr>
        <w:jc w:val="both"/>
      </w:pPr>
    </w:p>
    <w:p w:rsidR="00F23855" w:rsidRDefault="00F23855" w:rsidP="00F23855">
      <w:pPr>
        <w:jc w:val="both"/>
      </w:pPr>
      <w:r>
        <w:t>- Приказ Минфина № 50 от 25.04.2011г.;</w:t>
      </w:r>
    </w:p>
    <w:p w:rsidR="00F23855" w:rsidRDefault="00F23855" w:rsidP="00F23855">
      <w:r>
        <w:t>- Федеральные законы № 63 – ФЗ от 06.04.2011г.  и № 402 от 06.12.2011г.;</w:t>
      </w:r>
    </w:p>
    <w:p w:rsidR="00F23855" w:rsidRDefault="00F23855" w:rsidP="00F23855">
      <w:r>
        <w:t>- Налоговый Кодекс РФ часть 1 (п.2 ст.93) и часть 2 (п.1 ст.169);</w:t>
      </w:r>
    </w:p>
    <w:p w:rsidR="00F23855" w:rsidRPr="005A2DCC" w:rsidRDefault="00F23855" w:rsidP="00F23855">
      <w:r>
        <w:t>- Постановление Правительства № 1137 от 26.12.20011г.;</w:t>
      </w:r>
    </w:p>
    <w:p w:rsidR="00F23855" w:rsidRPr="005A2DCC" w:rsidRDefault="00F23855" w:rsidP="00F23855">
      <w:pPr>
        <w:rPr>
          <w:rFonts w:asciiTheme="minorHAnsi" w:hAnsiTheme="minorHAnsi"/>
          <w:color w:val="000000" w:themeColor="text1"/>
        </w:rPr>
      </w:pPr>
      <w:r w:rsidRPr="005A2DCC">
        <w:rPr>
          <w:rFonts w:asciiTheme="minorHAnsi" w:hAnsiTheme="minorHAnsi"/>
          <w:color w:val="000000" w:themeColor="text1"/>
        </w:rPr>
        <w:t>-</w:t>
      </w:r>
      <w:r w:rsidRPr="005A2DCC">
        <w:rPr>
          <w:rFonts w:asciiTheme="minorHAnsi" w:hAnsiTheme="minorHAnsi" w:cs="Arial"/>
          <w:color w:val="000000" w:themeColor="text1"/>
        </w:rPr>
        <w:t xml:space="preserve">  </w:t>
      </w:r>
      <w:hyperlink r:id="rId12" w:tgtFrame="_blank" w:history="1">
        <w:r w:rsidRPr="005A2DCC">
          <w:rPr>
            <w:rStyle w:val="ad"/>
            <w:rFonts w:asciiTheme="minorHAnsi" w:hAnsiTheme="minorHAnsi" w:cs="Arial"/>
            <w:color w:val="000000" w:themeColor="text1"/>
          </w:rPr>
          <w:t>приказ Минфина РФ от 10.11.2015г. N 174н</w:t>
        </w:r>
      </w:hyperlink>
      <w:r>
        <w:rPr>
          <w:rFonts w:asciiTheme="minorHAnsi" w:hAnsiTheme="minorHAnsi"/>
          <w:color w:val="000000" w:themeColor="text1"/>
        </w:rPr>
        <w:t>.</w:t>
      </w:r>
    </w:p>
    <w:p w:rsidR="00F23855" w:rsidRPr="005A2DCC" w:rsidRDefault="00F23855" w:rsidP="00F23855">
      <w:pPr>
        <w:rPr>
          <w:rFonts w:asciiTheme="majorHAnsi" w:hAnsiTheme="majorHAnsi"/>
          <w:color w:val="000000" w:themeColor="text1"/>
        </w:rPr>
      </w:pPr>
    </w:p>
    <w:p w:rsidR="00F23855" w:rsidRDefault="00F23855" w:rsidP="00F23855">
      <w:r>
        <w:t>Преимущества электронного документооборота очевидны:</w:t>
      </w:r>
    </w:p>
    <w:p w:rsidR="00F23855" w:rsidRDefault="00F23855" w:rsidP="00F23855">
      <w:pPr>
        <w:spacing w:line="360" w:lineRule="auto"/>
      </w:pPr>
      <w:r>
        <w:t>-мгновенная отправка и получение документов;</w:t>
      </w:r>
    </w:p>
    <w:p w:rsidR="00F23855" w:rsidRDefault="00F23855" w:rsidP="00F23855">
      <w:pPr>
        <w:spacing w:line="360" w:lineRule="auto"/>
      </w:pPr>
      <w:r>
        <w:t>-значительное снижение расходов на бумагу, услуги почтовой и курьерской служб;</w:t>
      </w:r>
    </w:p>
    <w:p w:rsidR="00F23855" w:rsidRDefault="00F23855" w:rsidP="00F23855">
      <w:pPr>
        <w:spacing w:line="360" w:lineRule="auto"/>
      </w:pPr>
      <w:r>
        <w:t>-безопасное и удобное хранение документов в защищенном онлайн архиве, обеспечение быстрого поиска документов и невозможность утраты.</w:t>
      </w:r>
    </w:p>
    <w:p w:rsidR="00F23855" w:rsidRDefault="00F23855" w:rsidP="00F23855">
      <w:r>
        <w:t xml:space="preserve">Организационно-технические вопросы относительно доступа в систему «СБИС» и работы в ней проводит компания </w:t>
      </w:r>
      <w:r w:rsidRPr="00F54B94">
        <w:rPr>
          <w:b/>
          <w:lang w:val="en-US"/>
        </w:rPr>
        <w:t>IT</w:t>
      </w:r>
      <w:r w:rsidRPr="00F54B94">
        <w:rPr>
          <w:b/>
        </w:rPr>
        <w:t>-ЦЕХ «Партнер»</w:t>
      </w:r>
      <w:r>
        <w:t xml:space="preserve">, </w:t>
      </w:r>
      <w:r w:rsidRPr="005A2DCC">
        <w:t>которая продемонстрировала свою способность с полной ответственностью подходить к поставленным задачам, выполнять работу качественно и в срок.</w:t>
      </w:r>
    </w:p>
    <w:p w:rsidR="00F23855" w:rsidRPr="005A2DCC" w:rsidRDefault="00F23855" w:rsidP="00F23855">
      <w:pPr>
        <w:rPr>
          <w:rFonts w:asciiTheme="minorHAnsi" w:hAnsiTheme="minorHAnsi"/>
          <w:color w:val="000000" w:themeColor="text1"/>
        </w:rPr>
      </w:pPr>
      <w:r w:rsidRPr="005A2DCC">
        <w:rPr>
          <w:rFonts w:asciiTheme="minorHAnsi" w:hAnsiTheme="minorHAnsi" w:cs="Segoe UI"/>
          <w:color w:val="000000" w:themeColor="text1"/>
        </w:rPr>
        <w:t xml:space="preserve">Сотрудники компании проводят подключение контрагентов </w:t>
      </w:r>
      <w:r>
        <w:rPr>
          <w:rFonts w:asciiTheme="minorHAnsi" w:hAnsiTheme="minorHAnsi" w:cs="Segoe UI"/>
          <w:color w:val="000000" w:themeColor="text1"/>
        </w:rPr>
        <w:t xml:space="preserve">ООО </w:t>
      </w:r>
      <w:r w:rsidRPr="005A2DCC">
        <w:rPr>
          <w:rFonts w:asciiTheme="minorHAnsi" w:hAnsiTheme="minorHAnsi" w:cs="Segoe UI"/>
          <w:color w:val="000000" w:themeColor="text1"/>
        </w:rPr>
        <w:t>«</w:t>
      </w:r>
      <w:proofErr w:type="spellStart"/>
      <w:r>
        <w:rPr>
          <w:rFonts w:asciiTheme="minorHAnsi" w:hAnsiTheme="minorHAnsi" w:cs="Segoe UI"/>
          <w:color w:val="000000" w:themeColor="text1"/>
        </w:rPr>
        <w:t>Горводоканал</w:t>
      </w:r>
      <w:proofErr w:type="spellEnd"/>
      <w:r w:rsidRPr="005A2DCC">
        <w:rPr>
          <w:rFonts w:asciiTheme="minorHAnsi" w:hAnsiTheme="minorHAnsi" w:cs="Segoe UI"/>
          <w:color w:val="000000" w:themeColor="text1"/>
        </w:rPr>
        <w:t>» к системе ЭДО «СБИС», ведут работу по их информированию и консультированию.</w:t>
      </w:r>
    </w:p>
    <w:p w:rsidR="00F23855" w:rsidRDefault="00F23855" w:rsidP="00F23855">
      <w:pPr>
        <w:jc w:val="both"/>
      </w:pPr>
    </w:p>
    <w:p w:rsidR="00F23855" w:rsidRPr="00C6304C" w:rsidRDefault="00F23855" w:rsidP="00F23855">
      <w:pPr>
        <w:jc w:val="both"/>
        <w:rPr>
          <w:b/>
        </w:rPr>
      </w:pPr>
      <w:r>
        <w:t>По вопросам взаимодействия и обучения в рамках системы электронного документооборота, а также при возникновении технических вопросов по подключению к системе ЭДО обращайтесь по телефону</w:t>
      </w:r>
      <w:r w:rsidRPr="00613C18">
        <w:t>:</w:t>
      </w:r>
      <w:r>
        <w:t xml:space="preserve"> </w:t>
      </w:r>
      <w:r w:rsidRPr="005A2DCC">
        <w:rPr>
          <w:b/>
        </w:rPr>
        <w:t>(8412)233-433</w:t>
      </w:r>
      <w:r>
        <w:t xml:space="preserve"> или по </w:t>
      </w:r>
      <w:r>
        <w:rPr>
          <w:lang w:val="en-US"/>
        </w:rPr>
        <w:t>e</w:t>
      </w:r>
      <w:r w:rsidRPr="005A2DCC">
        <w:t>-</w:t>
      </w:r>
      <w:r>
        <w:rPr>
          <w:lang w:val="en-US"/>
        </w:rPr>
        <w:t>mail</w:t>
      </w:r>
      <w:r w:rsidRPr="005A2DCC">
        <w:t xml:space="preserve">: </w:t>
      </w:r>
      <w:hyperlink r:id="rId13" w:history="1">
        <w:r w:rsidRPr="008273F3">
          <w:rPr>
            <w:rStyle w:val="ad"/>
            <w:lang w:val="en-US"/>
          </w:rPr>
          <w:t>penza</w:t>
        </w:r>
        <w:r w:rsidRPr="008273F3">
          <w:rPr>
            <w:rStyle w:val="ad"/>
          </w:rPr>
          <w:t>@</w:t>
        </w:r>
        <w:r w:rsidRPr="008273F3">
          <w:rPr>
            <w:rStyle w:val="ad"/>
            <w:lang w:val="en-US"/>
          </w:rPr>
          <w:t>parc</w:t>
        </w:r>
        <w:r w:rsidRPr="008273F3">
          <w:rPr>
            <w:rStyle w:val="ad"/>
          </w:rPr>
          <w:t>.</w:t>
        </w:r>
        <w:r w:rsidRPr="008273F3">
          <w:rPr>
            <w:rStyle w:val="ad"/>
            <w:lang w:val="en-US"/>
          </w:rPr>
          <w:t>com</w:t>
        </w:r>
        <w:r w:rsidRPr="008273F3">
          <w:rPr>
            <w:rStyle w:val="ad"/>
          </w:rPr>
          <w:t>.</w:t>
        </w:r>
        <w:proofErr w:type="spellStart"/>
        <w:r w:rsidRPr="008273F3">
          <w:rPr>
            <w:rStyle w:val="ad"/>
            <w:lang w:val="en-US"/>
          </w:rPr>
          <w:t>ru</w:t>
        </w:r>
        <w:proofErr w:type="spellEnd"/>
      </w:hyperlink>
    </w:p>
    <w:p w:rsidR="00F23855" w:rsidRPr="00C6304C" w:rsidRDefault="00F23855" w:rsidP="00F23855">
      <w:pPr>
        <w:jc w:val="both"/>
        <w:rPr>
          <w:b/>
        </w:rPr>
      </w:pPr>
    </w:p>
    <w:p w:rsidR="00F23855" w:rsidRDefault="00F23855" w:rsidP="00F23855">
      <w:pPr>
        <w:jc w:val="both"/>
      </w:pPr>
      <w:r w:rsidRPr="00C6304C">
        <w:rPr>
          <w:b/>
        </w:rPr>
        <w:t>Для подписания дополнительного соглашения на ЭДО, без которого неосуществим пер</w:t>
      </w:r>
      <w:r>
        <w:rPr>
          <w:b/>
        </w:rPr>
        <w:t>еход на ЭДО, обращайтесь по тел</w:t>
      </w:r>
      <w:r w:rsidRPr="00C6304C">
        <w:rPr>
          <w:b/>
        </w:rPr>
        <w:t xml:space="preserve">ефону (8412)20-96-26 </w:t>
      </w:r>
      <w:r>
        <w:t xml:space="preserve">или по </w:t>
      </w:r>
      <w:r>
        <w:rPr>
          <w:lang w:val="en-US"/>
        </w:rPr>
        <w:t>e</w:t>
      </w:r>
      <w:r w:rsidRPr="005A2DCC">
        <w:t>-</w:t>
      </w:r>
      <w:r>
        <w:rPr>
          <w:lang w:val="en-US"/>
        </w:rPr>
        <w:t>mail</w:t>
      </w:r>
      <w:r w:rsidRPr="005A2DCC">
        <w:t>:</w:t>
      </w:r>
      <w:r w:rsidRPr="00C6304C">
        <w:t xml:space="preserve"> </w:t>
      </w:r>
      <w:hyperlink r:id="rId14" w:history="1">
        <w:r w:rsidRPr="008273F3">
          <w:rPr>
            <w:rStyle w:val="ad"/>
          </w:rPr>
          <w:t>osergeeva@gvkpenza.ru</w:t>
        </w:r>
      </w:hyperlink>
      <w:r>
        <w:t xml:space="preserve"> </w:t>
      </w:r>
      <w:r w:rsidRPr="00C6304C">
        <w:t>.</w:t>
      </w:r>
    </w:p>
    <w:p w:rsidR="00F23855" w:rsidRPr="00C6304C" w:rsidRDefault="00F23855" w:rsidP="00F23855">
      <w:pPr>
        <w:jc w:val="both"/>
      </w:pPr>
    </w:p>
    <w:p w:rsidR="00F23855" w:rsidRPr="00F23855" w:rsidRDefault="00F23855" w:rsidP="00F23855">
      <w:pPr>
        <w:jc w:val="both"/>
      </w:pPr>
    </w:p>
    <w:tbl>
      <w:tblPr>
        <w:tblpPr w:leftFromText="180" w:rightFromText="180" w:vertAnchor="text" w:horzAnchor="margin" w:tblpY="-82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4"/>
      </w:tblGrid>
      <w:tr w:rsidR="00F23855" w:rsidRPr="00E06B49" w:rsidTr="00F23855">
        <w:tc>
          <w:tcPr>
            <w:tcW w:w="4682" w:type="dxa"/>
          </w:tcPr>
          <w:p w:rsidR="00F23855" w:rsidRPr="00E06B49" w:rsidRDefault="00F23855" w:rsidP="00F23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по сбытовой деятельности</w:t>
            </w:r>
          </w:p>
        </w:tc>
        <w:tc>
          <w:tcPr>
            <w:tcW w:w="4674" w:type="dxa"/>
          </w:tcPr>
          <w:p w:rsidR="00F23855" w:rsidRPr="00E06B49" w:rsidRDefault="00F23855" w:rsidP="00F2385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Я.С.Максимов</w:t>
            </w:r>
            <w:proofErr w:type="spellEnd"/>
          </w:p>
        </w:tc>
      </w:tr>
    </w:tbl>
    <w:p w:rsidR="001D6E9F" w:rsidRPr="00E06B49" w:rsidRDefault="001D6E9F" w:rsidP="00EC2649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D6E9F" w:rsidRPr="00E06B49" w:rsidSect="00E06B49">
      <w:headerReference w:type="default" r:id="rId15"/>
      <w:headerReference w:type="first" r:id="rId16"/>
      <w:pgSz w:w="11906" w:h="16838"/>
      <w:pgMar w:top="352" w:right="1274" w:bottom="1134" w:left="1276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0" w:rsidRDefault="00B61D40" w:rsidP="00EC2649">
      <w:r>
        <w:separator/>
      </w:r>
    </w:p>
  </w:endnote>
  <w:endnote w:type="continuationSeparator" w:id="0">
    <w:p w:rsidR="00B61D40" w:rsidRDefault="00B61D40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0" w:rsidRDefault="00B61D40" w:rsidP="00EC2649">
      <w:r>
        <w:separator/>
      </w:r>
    </w:p>
  </w:footnote>
  <w:footnote w:type="continuationSeparator" w:id="0">
    <w:p w:rsidR="00B61D40" w:rsidRDefault="00B61D40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F23855">
    <w:pPr>
      <w:pStyle w:val="a7"/>
      <w:ind w:right="-143"/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73" w:rsidRDefault="00925F73" w:rsidP="000C0AF6">
    <w:pPr>
      <w:pStyle w:val="a5"/>
      <w:spacing w:after="0"/>
      <w:ind w:left="4956"/>
      <w:rPr>
        <w:rFonts w:cs="Tahoma"/>
        <w:i/>
      </w:rPr>
    </w:pPr>
  </w:p>
  <w:p w:rsidR="00E85E07" w:rsidRDefault="0098380C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59690</wp:posOffset>
          </wp:positionV>
          <wp:extent cx="1802921" cy="910942"/>
          <wp:effectExtent l="0" t="0" r="0" b="0"/>
          <wp:wrapNone/>
          <wp:docPr id="10" name="Рисунок 10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0EB7"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-592191</wp:posOffset>
          </wp:positionV>
          <wp:extent cx="7948295" cy="2436495"/>
          <wp:effectExtent l="0" t="0" r="0" b="1905"/>
          <wp:wrapNone/>
          <wp:docPr id="11" name="Рисунок 1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80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3118"/>
      <w:gridCol w:w="3689"/>
    </w:tblGrid>
    <w:tr w:rsidR="00F318BB" w:rsidRPr="00671380" w:rsidTr="00E06B49">
      <w:trPr>
        <w:trHeight w:val="1322"/>
      </w:trPr>
      <w:tc>
        <w:tcPr>
          <w:tcW w:w="3118" w:type="dxa"/>
        </w:tcPr>
        <w:p w:rsidR="00F318BB" w:rsidRPr="00E06B49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  <w:tc>
        <w:tcPr>
          <w:tcW w:w="3689" w:type="dxa"/>
        </w:tcPr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</w:t>
          </w:r>
          <w:proofErr w:type="spellStart"/>
          <w:r>
            <w:rPr>
              <w:color w:val="000000" w:themeColor="text1"/>
              <w:sz w:val="22"/>
              <w:szCs w:val="22"/>
            </w:rPr>
            <w:t>Горводоканал</w:t>
          </w:r>
          <w:proofErr w:type="spellEnd"/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</w:t>
          </w:r>
          <w:proofErr w:type="spellStart"/>
          <w:r>
            <w:rPr>
              <w:color w:val="000000" w:themeColor="text1"/>
              <w:sz w:val="22"/>
              <w:szCs w:val="22"/>
            </w:rPr>
            <w:t>Кривозерье</w:t>
          </w:r>
          <w:proofErr w:type="spellEnd"/>
          <w:r>
            <w:rPr>
              <w:color w:val="000000" w:themeColor="text1"/>
              <w:sz w:val="22"/>
              <w:szCs w:val="22"/>
            </w:rPr>
            <w:t>, 24</w:t>
          </w: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</w:t>
          </w:r>
        </w:p>
        <w:p w:rsidR="001E01CC" w:rsidRPr="00843003" w:rsidRDefault="001E01CC" w:rsidP="001E01CC">
          <w:pPr>
            <w:pStyle w:val="a4"/>
            <w:ind w:left="37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925F73" w:rsidRPr="00E06B49" w:rsidRDefault="00925F73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F318BB" w:rsidRPr="00AA0BC7" w:rsidRDefault="00F23855">
    <w:pPr>
      <w:pStyle w:val="a7"/>
    </w:pPr>
    <w:r w:rsidRPr="003C73AD">
      <w:rPr>
        <w:noProof/>
      </w:rPr>
      <w:drawing>
        <wp:anchor distT="0" distB="0" distL="114300" distR="114300" simplePos="0" relativeHeight="251678720" behindDoc="0" locked="0" layoutInCell="1" allowOverlap="1" wp14:anchorId="605B33C8" wp14:editId="25DE66D6">
          <wp:simplePos x="0" y="0"/>
          <wp:positionH relativeFrom="column">
            <wp:posOffset>8171180</wp:posOffset>
          </wp:positionH>
          <wp:positionV relativeFrom="paragraph">
            <wp:posOffset>43815</wp:posOffset>
          </wp:positionV>
          <wp:extent cx="975995" cy="343535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AF6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5A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1CF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0EE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6FC1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39C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A0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AE3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A6D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57F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6DDB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59D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5F73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7C2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D40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443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855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21B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14F4F743"/>
  <w15:docId w15:val="{646A7994-1C41-49C0-8372-359AF041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nza@parc.com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ase.garant.ru/1218173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sergeeva@gvkpenza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148DDC0-BAE5-48C4-B155-ACC91B6F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Сергеева Оксана Михайловна</cp:lastModifiedBy>
  <cp:revision>12</cp:revision>
  <cp:lastPrinted>2020-01-17T11:39:00Z</cp:lastPrinted>
  <dcterms:created xsi:type="dcterms:W3CDTF">2019-07-26T08:23:00Z</dcterms:created>
  <dcterms:modified xsi:type="dcterms:W3CDTF">2020-04-02T10:02:00Z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